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8941" w14:textId="0C60C13B" w:rsidR="001C2E86" w:rsidRDefault="001C2E86" w:rsidP="001A0C0E"/>
    <w:p w14:paraId="76E1BEFC" w14:textId="77777777" w:rsidR="001A0C0E" w:rsidRPr="001A0C0E" w:rsidRDefault="001A0C0E" w:rsidP="001A0C0E"/>
    <w:p w14:paraId="38935ED1" w14:textId="58F9F852" w:rsidR="005745A9" w:rsidRPr="00412505" w:rsidRDefault="00E35E9E" w:rsidP="00D41A24">
      <w:pPr>
        <w:pStyle w:val="Heading1"/>
        <w:spacing w:before="0"/>
        <w:jc w:val="both"/>
        <w:rPr>
          <w:sz w:val="44"/>
          <w:szCs w:val="44"/>
        </w:rPr>
      </w:pPr>
      <w:r>
        <w:rPr>
          <w:sz w:val="44"/>
          <w:szCs w:val="44"/>
        </w:rPr>
        <w:t>OMAA-</w:t>
      </w:r>
      <w:r w:rsidR="00341AED" w:rsidRPr="00412505">
        <w:rPr>
          <w:sz w:val="44"/>
          <w:szCs w:val="44"/>
        </w:rPr>
        <w:t>IMC</w:t>
      </w:r>
      <w:r w:rsidR="00341AED">
        <w:rPr>
          <w:sz w:val="44"/>
          <w:szCs w:val="44"/>
        </w:rPr>
        <w:t>17</w:t>
      </w:r>
      <w:r w:rsidR="00341AED" w:rsidRPr="00412505">
        <w:rPr>
          <w:sz w:val="44"/>
          <w:szCs w:val="44"/>
        </w:rPr>
        <w:t xml:space="preserve"> </w:t>
      </w:r>
      <w:r w:rsidR="005745A9" w:rsidRPr="00412505">
        <w:rPr>
          <w:sz w:val="44"/>
          <w:szCs w:val="44"/>
        </w:rPr>
        <w:t>Scholarship</w:t>
      </w:r>
    </w:p>
    <w:p w14:paraId="08A940C3" w14:textId="01B4F8EF" w:rsidR="005745A9" w:rsidRDefault="001C2E86" w:rsidP="00D41A24">
      <w:pPr>
        <w:spacing w:after="0"/>
        <w:jc w:val="left"/>
        <w:rPr>
          <w:b/>
        </w:rPr>
      </w:pPr>
      <w:r>
        <w:rPr>
          <w:b/>
        </w:rPr>
        <w:t xml:space="preserve">Gothenburg, Sweden. 22-25 </w:t>
      </w:r>
      <w:r w:rsidR="00EB4DD7">
        <w:rPr>
          <w:b/>
        </w:rPr>
        <w:t xml:space="preserve">June </w:t>
      </w:r>
      <w:r>
        <w:rPr>
          <w:b/>
        </w:rPr>
        <w:t>2020</w:t>
      </w:r>
    </w:p>
    <w:p w14:paraId="60261B3B" w14:textId="77777777" w:rsidR="00236C35" w:rsidRPr="00DA14D6" w:rsidRDefault="00236C35" w:rsidP="007E1E50">
      <w:pPr>
        <w:spacing w:after="0"/>
        <w:rPr>
          <w:b/>
        </w:rPr>
      </w:pPr>
    </w:p>
    <w:p w14:paraId="30EF8E96" w14:textId="249D9268" w:rsidR="005745A9" w:rsidRDefault="005745A9" w:rsidP="007E1E50">
      <w:pPr>
        <w:spacing w:after="0"/>
        <w:jc w:val="left"/>
      </w:pPr>
      <w:r w:rsidRPr="005745A9">
        <w:t xml:space="preserve">The </w:t>
      </w:r>
      <w:r>
        <w:t xml:space="preserve">next </w:t>
      </w:r>
      <w:r w:rsidR="001C2E86" w:rsidRPr="00D41A24">
        <w:rPr>
          <w:b/>
        </w:rPr>
        <w:t>International Mobility Conference</w:t>
      </w:r>
      <w:r w:rsidR="001C2E86" w:rsidRPr="00D41A24">
        <w:t xml:space="preserve"> (IMC17)</w:t>
      </w:r>
      <w:r w:rsidRPr="005745A9">
        <w:t xml:space="preserve"> is taking place in </w:t>
      </w:r>
      <w:r w:rsidR="001C2E86">
        <w:rPr>
          <w:b/>
        </w:rPr>
        <w:t>Gothenburg, Sweden</w:t>
      </w:r>
      <w:r w:rsidRPr="005745A9">
        <w:t xml:space="preserve"> </w:t>
      </w:r>
      <w:r w:rsidR="00E35E9E">
        <w:t>from</w:t>
      </w:r>
      <w:r w:rsidR="00E35E9E" w:rsidRPr="005745A9">
        <w:t xml:space="preserve"> </w:t>
      </w:r>
      <w:r w:rsidR="001C2E86" w:rsidRPr="00D41A24">
        <w:rPr>
          <w:b/>
          <w:bCs/>
        </w:rPr>
        <w:t>22-25</w:t>
      </w:r>
      <w:r w:rsidR="001C2E86">
        <w:t xml:space="preserve"> </w:t>
      </w:r>
      <w:r w:rsidRPr="00A80690">
        <w:rPr>
          <w:b/>
        </w:rPr>
        <w:t>Ju</w:t>
      </w:r>
      <w:r w:rsidR="00EB4DD7">
        <w:rPr>
          <w:b/>
        </w:rPr>
        <w:t>ne</w:t>
      </w:r>
      <w:r w:rsidRPr="00A80690">
        <w:rPr>
          <w:b/>
        </w:rPr>
        <w:t xml:space="preserve"> </w:t>
      </w:r>
      <w:r w:rsidR="001C2E86">
        <w:rPr>
          <w:b/>
        </w:rPr>
        <w:t xml:space="preserve">2020 </w:t>
      </w:r>
      <w:hyperlink r:id="rId8" w:history="1">
        <w:r w:rsidR="001C2E86">
          <w:rPr>
            <w:rStyle w:val="Hyperlink"/>
          </w:rPr>
          <w:t>https://ips.gu.se/english/cooperation/conferences/imc17</w:t>
        </w:r>
      </w:hyperlink>
      <w:r w:rsidR="001C2E86">
        <w:t xml:space="preserve"> </w:t>
      </w:r>
      <w:r w:rsidRPr="005745A9">
        <w:t>.</w:t>
      </w:r>
      <w:r w:rsidR="00412505">
        <w:t xml:space="preserve"> </w:t>
      </w:r>
      <w:r w:rsidRPr="005745A9">
        <w:t>The O</w:t>
      </w:r>
      <w:r w:rsidR="00E35E9E">
        <w:t>rientation and Mobility</w:t>
      </w:r>
      <w:r w:rsidRPr="005745A9">
        <w:t xml:space="preserve"> Association of Australasia</w:t>
      </w:r>
      <w:r w:rsidR="00E35E9E">
        <w:t xml:space="preserve"> (OMAA)</w:t>
      </w:r>
      <w:r w:rsidRPr="005745A9">
        <w:t xml:space="preserve"> is offering </w:t>
      </w:r>
      <w:r w:rsidRPr="00412505">
        <w:rPr>
          <w:b/>
        </w:rPr>
        <w:t xml:space="preserve">two </w:t>
      </w:r>
      <w:r w:rsidR="00DA14D6">
        <w:rPr>
          <w:b/>
        </w:rPr>
        <w:t xml:space="preserve">(2) </w:t>
      </w:r>
      <w:r w:rsidRPr="00412505">
        <w:rPr>
          <w:b/>
        </w:rPr>
        <w:t>scholarships</w:t>
      </w:r>
      <w:r>
        <w:t xml:space="preserve">, each sufficient to cover the cost of </w:t>
      </w:r>
      <w:r w:rsidRPr="00D41A24">
        <w:rPr>
          <w:b/>
          <w:bCs/>
        </w:rPr>
        <w:t>early-bird</w:t>
      </w:r>
      <w:r>
        <w:t xml:space="preserve"> </w:t>
      </w:r>
      <w:r w:rsidRPr="00E32DF3">
        <w:rPr>
          <w:b/>
        </w:rPr>
        <w:t>conference registration</w:t>
      </w:r>
      <w:r w:rsidR="007E1E50">
        <w:t>.</w:t>
      </w:r>
      <w:r w:rsidR="00C214A6">
        <w:t xml:space="preserve"> OMAA is looking to reward excellence</w:t>
      </w:r>
      <w:r w:rsidR="001C2E86">
        <w:t xml:space="preserve"> and</w:t>
      </w:r>
      <w:r w:rsidR="00C214A6">
        <w:t xml:space="preserve"> innovation </w:t>
      </w:r>
      <w:r w:rsidR="001C2E86">
        <w:t>in</w:t>
      </w:r>
      <w:r w:rsidR="0038002F">
        <w:t xml:space="preserve"> Orientation and Mobility (O&amp;M)</w:t>
      </w:r>
      <w:r w:rsidR="00B75493">
        <w:t xml:space="preserve"> Specialists and Guide Dog Mobility Instructors</w:t>
      </w:r>
      <w:r w:rsidR="0038002F">
        <w:t xml:space="preserve"> (GDMI)</w:t>
      </w:r>
      <w:r w:rsidR="00B75493">
        <w:t xml:space="preserve"> </w:t>
      </w:r>
      <w:r w:rsidR="001C2E86">
        <w:t xml:space="preserve">who are </w:t>
      </w:r>
      <w:r w:rsidR="0038002F">
        <w:t>submit</w:t>
      </w:r>
      <w:r w:rsidR="001C2E86">
        <w:t>ting</w:t>
      </w:r>
      <w:r w:rsidR="0038002F">
        <w:t xml:space="preserve"> an abstract</w:t>
      </w:r>
      <w:r w:rsidR="00D63ABA">
        <w:t xml:space="preserve"> to IMC</w:t>
      </w:r>
      <w:r w:rsidR="00390FBE">
        <w:t xml:space="preserve">, </w:t>
      </w:r>
      <w:r w:rsidR="00883653">
        <w:t>perhaps for the first time</w:t>
      </w:r>
      <w:r w:rsidR="00D63ABA">
        <w:t>.</w:t>
      </w:r>
      <w:r w:rsidR="00C214A6">
        <w:t xml:space="preserve"> </w:t>
      </w:r>
    </w:p>
    <w:p w14:paraId="713DD666" w14:textId="77777777" w:rsidR="007E1E50" w:rsidRDefault="007E1E50" w:rsidP="007E1E50">
      <w:pPr>
        <w:spacing w:after="0"/>
        <w:jc w:val="left"/>
      </w:pPr>
    </w:p>
    <w:p w14:paraId="6C56F2F3" w14:textId="77777777" w:rsidR="00940462" w:rsidRDefault="00940462" w:rsidP="00940462">
      <w:pPr>
        <w:spacing w:after="0"/>
        <w:jc w:val="left"/>
        <w:rPr>
          <w:b/>
          <w:sz w:val="28"/>
          <w:szCs w:val="28"/>
        </w:rPr>
      </w:pPr>
      <w:r w:rsidRPr="00412505">
        <w:rPr>
          <w:b/>
          <w:sz w:val="28"/>
          <w:szCs w:val="28"/>
        </w:rPr>
        <w:t>Eligibility Criteria</w:t>
      </w:r>
    </w:p>
    <w:p w14:paraId="5EB343B2" w14:textId="35BDB020" w:rsidR="00940462" w:rsidRDefault="00940462" w:rsidP="00940462">
      <w:pPr>
        <w:spacing w:after="0"/>
        <w:jc w:val="left"/>
      </w:pPr>
      <w:r>
        <w:t xml:space="preserve">Applicants must be an </w:t>
      </w:r>
      <w:hyperlink r:id="rId9" w:history="1">
        <w:r w:rsidRPr="00EB4DD7">
          <w:rPr>
            <w:rStyle w:val="Hyperlink"/>
          </w:rPr>
          <w:t>Ordinary Member of OMAA</w:t>
        </w:r>
      </w:hyperlink>
      <w:r w:rsidR="00883653">
        <w:t xml:space="preserve"> at the time of application and for </w:t>
      </w:r>
      <w:r w:rsidR="001C2E86">
        <w:t xml:space="preserve">the </w:t>
      </w:r>
      <w:r w:rsidR="00883653">
        <w:t xml:space="preserve">period including </w:t>
      </w:r>
      <w:r w:rsidR="00FB5CD5">
        <w:t>IMC1</w:t>
      </w:r>
      <w:r w:rsidR="001C2E86">
        <w:t>7</w:t>
      </w:r>
      <w:r w:rsidR="00883653">
        <w:t>.</w:t>
      </w:r>
    </w:p>
    <w:p w14:paraId="1E38E167" w14:textId="491A802F" w:rsidR="00940462" w:rsidRDefault="00940462" w:rsidP="00940462">
      <w:pPr>
        <w:spacing w:after="0"/>
        <w:jc w:val="left"/>
      </w:pPr>
      <w:r>
        <w:t>Applicants must have an</w:t>
      </w:r>
      <w:r w:rsidRPr="00050C80">
        <w:t xml:space="preserve"> </w:t>
      </w:r>
      <w:hyperlink r:id="rId10" w:history="1">
        <w:r w:rsidRPr="00050C80">
          <w:t>abstract</w:t>
        </w:r>
      </w:hyperlink>
      <w:r>
        <w:t xml:space="preserve"> accepted by the IMC1</w:t>
      </w:r>
      <w:r w:rsidR="001C2E86">
        <w:t>7</w:t>
      </w:r>
      <w:r>
        <w:t xml:space="preserve"> Committee.</w:t>
      </w:r>
    </w:p>
    <w:p w14:paraId="072BE8D0" w14:textId="77777777" w:rsidR="00940462" w:rsidRDefault="00940462" w:rsidP="00940462">
      <w:pPr>
        <w:spacing w:after="0"/>
        <w:jc w:val="left"/>
      </w:pPr>
      <w:r>
        <w:t xml:space="preserve">Previous recipients of the OMAA-IMC Scholarship are not eligible to apply. </w:t>
      </w:r>
    </w:p>
    <w:p w14:paraId="3A8F3679" w14:textId="77777777" w:rsidR="00940462" w:rsidRDefault="00940462" w:rsidP="00940462">
      <w:pPr>
        <w:spacing w:after="0"/>
        <w:jc w:val="left"/>
      </w:pPr>
      <w:r>
        <w:t>Members of the OMAA Executive are not eligible to apply.</w:t>
      </w:r>
    </w:p>
    <w:p w14:paraId="2329A1AA" w14:textId="77777777" w:rsidR="00940462" w:rsidRDefault="00940462" w:rsidP="00940462">
      <w:pPr>
        <w:spacing w:after="0"/>
        <w:jc w:val="left"/>
      </w:pPr>
    </w:p>
    <w:p w14:paraId="0F2BCB35" w14:textId="77777777" w:rsidR="00940462" w:rsidRPr="00940462" w:rsidRDefault="00940462" w:rsidP="00940462">
      <w:pPr>
        <w:spacing w:after="0"/>
        <w:jc w:val="left"/>
        <w:rPr>
          <w:b/>
          <w:sz w:val="28"/>
        </w:rPr>
      </w:pPr>
      <w:r w:rsidRPr="00940462">
        <w:rPr>
          <w:b/>
          <w:sz w:val="28"/>
        </w:rPr>
        <w:t xml:space="preserve">Selection Criteria </w:t>
      </w:r>
    </w:p>
    <w:p w14:paraId="1E1F5891" w14:textId="18B46CA2" w:rsidR="00940462" w:rsidRDefault="00940462" w:rsidP="00940462">
      <w:pPr>
        <w:spacing w:after="0"/>
        <w:jc w:val="left"/>
        <w:rPr>
          <w:b/>
          <w:sz w:val="28"/>
          <w:szCs w:val="28"/>
        </w:rPr>
      </w:pPr>
      <w:r>
        <w:t>The selection panel will be looking for applicants who have submitted an abstract to IMC1</w:t>
      </w:r>
      <w:r w:rsidR="001C2E86">
        <w:t>7</w:t>
      </w:r>
      <w:r>
        <w:t>:</w:t>
      </w:r>
    </w:p>
    <w:p w14:paraId="339581E0" w14:textId="391C490E" w:rsidR="00940462" w:rsidRPr="00236C35" w:rsidRDefault="00390FBE" w:rsidP="00940462">
      <w:pPr>
        <w:pStyle w:val="ListParagraph"/>
        <w:numPr>
          <w:ilvl w:val="0"/>
          <w:numId w:val="9"/>
        </w:numPr>
        <w:tabs>
          <w:tab w:val="left" w:pos="426"/>
          <w:tab w:val="left" w:pos="709"/>
        </w:tabs>
        <w:spacing w:after="0"/>
        <w:ind w:left="426"/>
        <w:jc w:val="left"/>
      </w:pPr>
      <w:r>
        <w:t>for the first time</w:t>
      </w:r>
      <w:r w:rsidR="00940462" w:rsidRPr="00236C35">
        <w:t xml:space="preserve">, </w:t>
      </w:r>
      <w:r w:rsidR="00C214A6">
        <w:t>AND/</w:t>
      </w:r>
      <w:r w:rsidR="00940462" w:rsidRPr="00236C35">
        <w:t>OR</w:t>
      </w:r>
    </w:p>
    <w:p w14:paraId="09A447FE" w14:textId="58AA2500" w:rsidR="00940462" w:rsidRPr="00236C35" w:rsidRDefault="00940462" w:rsidP="00940462">
      <w:pPr>
        <w:pStyle w:val="ListParagraph"/>
        <w:numPr>
          <w:ilvl w:val="0"/>
          <w:numId w:val="9"/>
        </w:numPr>
        <w:tabs>
          <w:tab w:val="left" w:pos="426"/>
          <w:tab w:val="left" w:pos="709"/>
        </w:tabs>
        <w:spacing w:after="0"/>
        <w:ind w:left="426"/>
        <w:jc w:val="left"/>
      </w:pPr>
      <w:r w:rsidRPr="00236C35">
        <w:t>show</w:t>
      </w:r>
      <w:r w:rsidR="00390FBE">
        <w:t>ing</w:t>
      </w:r>
      <w:r w:rsidRPr="00236C35">
        <w:t xml:space="preserve"> innovative client work (i.e. case study), </w:t>
      </w:r>
      <w:r w:rsidR="00C214A6">
        <w:t>AND/</w:t>
      </w:r>
      <w:r w:rsidRPr="00236C35">
        <w:t xml:space="preserve">OR </w:t>
      </w:r>
    </w:p>
    <w:p w14:paraId="7E6A9809" w14:textId="77777777" w:rsidR="00940462" w:rsidRPr="00236C35" w:rsidRDefault="00940462" w:rsidP="00940462">
      <w:pPr>
        <w:pStyle w:val="ListParagraph"/>
        <w:numPr>
          <w:ilvl w:val="0"/>
          <w:numId w:val="9"/>
        </w:numPr>
        <w:tabs>
          <w:tab w:val="left" w:pos="426"/>
          <w:tab w:val="left" w:pos="709"/>
        </w:tabs>
        <w:spacing w:after="0"/>
        <w:ind w:left="426"/>
        <w:jc w:val="left"/>
      </w:pPr>
      <w:r w:rsidRPr="00236C35">
        <w:t>demonstrating robust research design.</w:t>
      </w:r>
    </w:p>
    <w:p w14:paraId="5A579D62" w14:textId="2945B401" w:rsidR="00940462" w:rsidRDefault="00390FBE" w:rsidP="00940462">
      <w:pPr>
        <w:spacing w:after="0"/>
        <w:jc w:val="left"/>
      </w:pPr>
      <w:r>
        <w:t>The OMAA-IMC1</w:t>
      </w:r>
      <w:r w:rsidR="001C2E86">
        <w:t>7</w:t>
      </w:r>
      <w:r>
        <w:t xml:space="preserve"> Scholarship could assist O&amp;M/GDMIs who might not otherwise be financially supported to attend IMC16.</w:t>
      </w:r>
    </w:p>
    <w:p w14:paraId="6E3DAC37" w14:textId="77777777" w:rsidR="00390FBE" w:rsidRDefault="00390FBE" w:rsidP="00940462">
      <w:pPr>
        <w:spacing w:after="0"/>
        <w:jc w:val="left"/>
        <w:rPr>
          <w:b/>
          <w:sz w:val="28"/>
          <w:szCs w:val="28"/>
        </w:rPr>
      </w:pPr>
    </w:p>
    <w:p w14:paraId="4F049E3C" w14:textId="77777777" w:rsidR="00940462" w:rsidRDefault="00940462" w:rsidP="00940462">
      <w:pPr>
        <w:spacing w:after="0"/>
        <w:jc w:val="left"/>
        <w:rPr>
          <w:b/>
          <w:sz w:val="28"/>
          <w:szCs w:val="28"/>
        </w:rPr>
      </w:pPr>
      <w:r w:rsidRPr="00824527">
        <w:rPr>
          <w:b/>
          <w:sz w:val="28"/>
          <w:szCs w:val="28"/>
        </w:rPr>
        <w:t>Process</w:t>
      </w:r>
    </w:p>
    <w:p w14:paraId="7F373F22" w14:textId="33168187" w:rsidR="00940462" w:rsidRPr="00940462" w:rsidRDefault="00940462" w:rsidP="00940462">
      <w:pPr>
        <w:spacing w:after="0"/>
        <w:jc w:val="left"/>
      </w:pPr>
      <w:r>
        <w:t>OMAA-IMC1</w:t>
      </w:r>
      <w:r w:rsidR="00D41A24">
        <w:t>7</w:t>
      </w:r>
      <w:r>
        <w:t xml:space="preserve"> Scholarship applications </w:t>
      </w:r>
      <w:r w:rsidR="00D41A24">
        <w:t>should</w:t>
      </w:r>
      <w:r>
        <w:t xml:space="preserve"> be emailed to </w:t>
      </w:r>
      <w:hyperlink r:id="rId11" w:history="1">
        <w:r w:rsidR="007407F2">
          <w:rPr>
            <w:rStyle w:val="Hyperlink"/>
          </w:rPr>
          <w:t>professionaldevelopment@omaaustralasia.com</w:t>
        </w:r>
      </w:hyperlink>
      <w:bookmarkStart w:id="0" w:name="_GoBack"/>
      <w:bookmarkEnd w:id="0"/>
      <w:r w:rsidR="00D41A24">
        <w:t xml:space="preserve"> </w:t>
      </w:r>
      <w:r>
        <w:t>and include the following details, either in the body of the email or as attachments:</w:t>
      </w:r>
    </w:p>
    <w:p w14:paraId="057DE54E" w14:textId="792A8725" w:rsidR="00FB5CD5" w:rsidRDefault="00FB5CD5" w:rsidP="00FB5CD5">
      <w:pPr>
        <w:pStyle w:val="ListParagraph"/>
        <w:numPr>
          <w:ilvl w:val="0"/>
          <w:numId w:val="7"/>
        </w:numPr>
        <w:spacing w:after="0"/>
        <w:ind w:left="426"/>
        <w:jc w:val="left"/>
      </w:pPr>
      <w:r>
        <w:t>accepted abstract (oral presentation or poster), as submitted to IMC1</w:t>
      </w:r>
      <w:r w:rsidR="00D41A24">
        <w:t>7</w:t>
      </w:r>
    </w:p>
    <w:p w14:paraId="49D28ED1" w14:textId="76B1FBB0" w:rsidR="00940462" w:rsidRDefault="00940462" w:rsidP="00940462">
      <w:pPr>
        <w:pStyle w:val="ListParagraph"/>
        <w:numPr>
          <w:ilvl w:val="0"/>
          <w:numId w:val="7"/>
        </w:numPr>
        <w:spacing w:after="0"/>
        <w:ind w:left="426"/>
        <w:jc w:val="left"/>
      </w:pPr>
      <w:r>
        <w:t>abstract acceptance email received from the IMC1</w:t>
      </w:r>
      <w:r w:rsidR="00D41A24">
        <w:t>7</w:t>
      </w:r>
      <w:r>
        <w:t xml:space="preserve"> Committee</w:t>
      </w:r>
    </w:p>
    <w:p w14:paraId="2DBDCB95" w14:textId="2E53E253" w:rsidR="00FB5CD5" w:rsidRDefault="00FB5CD5" w:rsidP="00FB5CD5">
      <w:pPr>
        <w:pStyle w:val="ListParagraph"/>
        <w:numPr>
          <w:ilvl w:val="0"/>
          <w:numId w:val="7"/>
        </w:numPr>
        <w:spacing w:after="0"/>
        <w:ind w:left="426"/>
        <w:jc w:val="left"/>
      </w:pPr>
      <w:r>
        <w:t>300 words (maximum) saying what you hope to gain by attending IMC1</w:t>
      </w:r>
      <w:r w:rsidR="00D41A24">
        <w:t>7</w:t>
      </w:r>
      <w:r>
        <w:t>, and how this will add value to the O&amp;M/GDMI profession in Australia, Aotearoa/New Zealand or the South Pacific Islands;</w:t>
      </w:r>
    </w:p>
    <w:p w14:paraId="6537DCEE" w14:textId="1F95BCF5" w:rsidR="00940462" w:rsidRDefault="00FB5CD5" w:rsidP="00FB5CD5">
      <w:pPr>
        <w:pStyle w:val="ListParagraph"/>
        <w:numPr>
          <w:ilvl w:val="0"/>
          <w:numId w:val="7"/>
        </w:numPr>
        <w:spacing w:after="0"/>
        <w:ind w:left="426"/>
        <w:jc w:val="left"/>
      </w:pPr>
      <w:r>
        <w:t>a brief biography (100 word</w:t>
      </w:r>
      <w:r w:rsidR="006F4219">
        <w:t>s</w:t>
      </w:r>
      <w:r>
        <w:t xml:space="preserve"> maximum) to introduce yourself</w:t>
      </w:r>
      <w:r w:rsidR="00390FBE">
        <w:t xml:space="preserve">, </w:t>
      </w:r>
      <w:r w:rsidR="00666FBD">
        <w:t>outlining</w:t>
      </w:r>
      <w:r>
        <w:t xml:space="preserve"> your O&amp;M/GDMI experience</w:t>
      </w:r>
      <w:r w:rsidR="00666FBD">
        <w:t xml:space="preserve"> and previous IMC presentation experience, if any</w:t>
      </w:r>
      <w:r>
        <w:t xml:space="preserve">; </w:t>
      </w:r>
      <w:r w:rsidR="00C214A6">
        <w:t>and</w:t>
      </w:r>
    </w:p>
    <w:p w14:paraId="2B239371" w14:textId="222EF50E" w:rsidR="00940462" w:rsidRPr="009959D4" w:rsidRDefault="00940462" w:rsidP="00D4381F">
      <w:pPr>
        <w:pStyle w:val="ListParagraph"/>
        <w:numPr>
          <w:ilvl w:val="0"/>
          <w:numId w:val="7"/>
        </w:numPr>
        <w:spacing w:after="0"/>
        <w:ind w:left="426"/>
        <w:jc w:val="left"/>
        <w:rPr>
          <w:b/>
          <w:sz w:val="28"/>
          <w:szCs w:val="28"/>
        </w:rPr>
      </w:pPr>
      <w:r>
        <w:t>indicate how you plan to fund the balance of the conference costs (</w:t>
      </w:r>
      <w:r w:rsidR="00C214A6">
        <w:t xml:space="preserve">i.e. </w:t>
      </w:r>
      <w:r>
        <w:t>self-fu</w:t>
      </w:r>
      <w:r w:rsidR="00452D5A">
        <w:t xml:space="preserve">nded, employer-funded or other). </w:t>
      </w:r>
    </w:p>
    <w:p w14:paraId="0EDC2EFE" w14:textId="77777777" w:rsidR="007E1E50" w:rsidRDefault="007E1E50" w:rsidP="007E1E50">
      <w:pPr>
        <w:spacing w:after="0"/>
        <w:jc w:val="left"/>
      </w:pPr>
    </w:p>
    <w:p w14:paraId="72490562" w14:textId="77777777" w:rsidR="00824527" w:rsidRPr="00824527" w:rsidRDefault="00824527" w:rsidP="007E1E50">
      <w:pPr>
        <w:spacing w:after="0"/>
        <w:jc w:val="left"/>
        <w:rPr>
          <w:b/>
          <w:sz w:val="28"/>
        </w:rPr>
      </w:pPr>
      <w:r w:rsidRPr="00824527">
        <w:rPr>
          <w:b/>
          <w:sz w:val="28"/>
        </w:rPr>
        <w:t>Selection Panel</w:t>
      </w:r>
    </w:p>
    <w:p w14:paraId="766085F9" w14:textId="6EF612D0" w:rsidR="0038002F" w:rsidRDefault="00A839A4" w:rsidP="007E1E50">
      <w:pPr>
        <w:spacing w:after="0"/>
        <w:jc w:val="left"/>
      </w:pPr>
      <w:r>
        <w:t xml:space="preserve">Applications will be assessed by a panel of </w:t>
      </w:r>
      <w:r w:rsidR="00C94831">
        <w:t>four</w:t>
      </w:r>
      <w:r>
        <w:t xml:space="preserve"> </w:t>
      </w:r>
      <w:r w:rsidR="00C94831">
        <w:t>(4</w:t>
      </w:r>
      <w:r w:rsidR="00DA14D6">
        <w:t xml:space="preserve">) </w:t>
      </w:r>
      <w:r>
        <w:t>members of the OMAA</w:t>
      </w:r>
      <w:r w:rsidR="00FF3277">
        <w:t xml:space="preserve"> Council</w:t>
      </w:r>
      <w:r w:rsidR="00715CE8">
        <w:t xml:space="preserve">, </w:t>
      </w:r>
      <w:r w:rsidR="000221CB">
        <w:t>who are not OMAA-IMC1</w:t>
      </w:r>
      <w:r w:rsidR="00D06083">
        <w:t>7</w:t>
      </w:r>
      <w:r w:rsidR="000221CB">
        <w:t xml:space="preserve"> Scholarship Applicants. The panel will </w:t>
      </w:r>
      <w:r w:rsidR="004F7189">
        <w:t>include</w:t>
      </w:r>
      <w:r w:rsidR="00715CE8">
        <w:t xml:space="preserve"> </w:t>
      </w:r>
      <w:r w:rsidR="000221CB">
        <w:t xml:space="preserve">the </w:t>
      </w:r>
      <w:r w:rsidR="00D06083">
        <w:t xml:space="preserve">chair of the </w:t>
      </w:r>
      <w:r w:rsidR="00C94831">
        <w:t>OMAA Pr</w:t>
      </w:r>
      <w:r w:rsidR="00D06083">
        <w:t>ofessional Development Committee a</w:t>
      </w:r>
      <w:r w:rsidR="00715CE8">
        <w:t xml:space="preserve">nd </w:t>
      </w:r>
      <w:r w:rsidR="00824527">
        <w:t>three (</w:t>
      </w:r>
      <w:r w:rsidR="000221CB">
        <w:t>3</w:t>
      </w:r>
      <w:r w:rsidR="00824527">
        <w:t>)</w:t>
      </w:r>
      <w:r w:rsidR="000221CB">
        <w:t xml:space="preserve"> </w:t>
      </w:r>
      <w:r w:rsidR="00FB5CD5">
        <w:t xml:space="preserve">OMAA </w:t>
      </w:r>
      <w:r w:rsidR="00FF3277">
        <w:t>Councillors</w:t>
      </w:r>
      <w:r w:rsidR="00FB5CD5">
        <w:t xml:space="preserve"> </w:t>
      </w:r>
      <w:r w:rsidR="000221CB">
        <w:t>who</w:t>
      </w:r>
      <w:r w:rsidR="00D63ABA">
        <w:t xml:space="preserve"> seek to </w:t>
      </w:r>
      <w:r w:rsidR="000221CB">
        <w:t>represe</w:t>
      </w:r>
      <w:r w:rsidR="00715CE8">
        <w:t>nt the diversity of our members</w:t>
      </w:r>
      <w:r w:rsidR="00D63ABA">
        <w:t xml:space="preserve">: </w:t>
      </w:r>
    </w:p>
    <w:p w14:paraId="70008795" w14:textId="108A4669" w:rsidR="0038002F" w:rsidRDefault="00D63ABA" w:rsidP="0038002F">
      <w:pPr>
        <w:pStyle w:val="ListParagraph"/>
        <w:numPr>
          <w:ilvl w:val="0"/>
          <w:numId w:val="15"/>
        </w:numPr>
        <w:spacing w:after="0"/>
        <w:jc w:val="left"/>
      </w:pPr>
      <w:r>
        <w:t xml:space="preserve">residing </w:t>
      </w:r>
      <w:r w:rsidR="00715CE8">
        <w:t xml:space="preserve">in </w:t>
      </w:r>
      <w:r w:rsidR="000221CB">
        <w:t xml:space="preserve">different regions </w:t>
      </w:r>
      <w:r w:rsidR="00715CE8">
        <w:t>of</w:t>
      </w:r>
      <w:r w:rsidR="0038002F">
        <w:t xml:space="preserve"> Australasia</w:t>
      </w:r>
      <w:r>
        <w:t>,</w:t>
      </w:r>
    </w:p>
    <w:p w14:paraId="5F5E4F25" w14:textId="7C8D67C3" w:rsidR="0038002F" w:rsidRDefault="000221CB" w:rsidP="0038002F">
      <w:pPr>
        <w:pStyle w:val="ListParagraph"/>
        <w:numPr>
          <w:ilvl w:val="0"/>
          <w:numId w:val="15"/>
        </w:numPr>
        <w:spacing w:after="0"/>
        <w:jc w:val="left"/>
      </w:pPr>
      <w:r>
        <w:t>employed by di</w:t>
      </w:r>
      <w:r w:rsidR="0038002F">
        <w:t>fferent organisations</w:t>
      </w:r>
      <w:r w:rsidR="00D63ABA">
        <w:t>,</w:t>
      </w:r>
      <w:r w:rsidR="0038002F">
        <w:t xml:space="preserve"> and</w:t>
      </w:r>
    </w:p>
    <w:p w14:paraId="400F2D8F" w14:textId="57D29F05" w:rsidR="004A024B" w:rsidRDefault="00D63ABA" w:rsidP="0038002F">
      <w:pPr>
        <w:pStyle w:val="ListParagraph"/>
        <w:numPr>
          <w:ilvl w:val="0"/>
          <w:numId w:val="15"/>
        </w:numPr>
        <w:spacing w:after="0"/>
        <w:jc w:val="left"/>
      </w:pPr>
      <w:r>
        <w:t xml:space="preserve">including </w:t>
      </w:r>
      <w:r w:rsidR="0038002F">
        <w:t xml:space="preserve">at least one O&amp;M </w:t>
      </w:r>
      <w:r>
        <w:t xml:space="preserve">specialist </w:t>
      </w:r>
      <w:r w:rsidR="0038002F">
        <w:t>and one GDMI.</w:t>
      </w:r>
    </w:p>
    <w:p w14:paraId="2153AF1A" w14:textId="77777777" w:rsidR="007E1E50" w:rsidRDefault="007E1E50" w:rsidP="007E1E50">
      <w:pPr>
        <w:spacing w:after="0"/>
        <w:jc w:val="left"/>
      </w:pPr>
    </w:p>
    <w:p w14:paraId="22713E5B" w14:textId="77777777" w:rsidR="004A024B" w:rsidRPr="00824527" w:rsidRDefault="004A024B" w:rsidP="007E1E50">
      <w:pPr>
        <w:spacing w:after="0"/>
        <w:jc w:val="left"/>
        <w:rPr>
          <w:b/>
          <w:sz w:val="28"/>
        </w:rPr>
      </w:pPr>
      <w:r>
        <w:rPr>
          <w:b/>
          <w:sz w:val="28"/>
        </w:rPr>
        <w:t>Presentation</w:t>
      </w:r>
    </w:p>
    <w:p w14:paraId="6D71EE97" w14:textId="41417D94" w:rsidR="0038002F" w:rsidRDefault="00452D5A" w:rsidP="007E1E50">
      <w:pPr>
        <w:spacing w:after="0"/>
        <w:jc w:val="left"/>
      </w:pPr>
      <w:r>
        <w:t>All</w:t>
      </w:r>
      <w:r w:rsidR="004A024B">
        <w:t xml:space="preserve"> Applicants will be notified</w:t>
      </w:r>
      <w:r>
        <w:t xml:space="preserve"> of the selection panel’s decision </w:t>
      </w:r>
      <w:r w:rsidR="004A024B">
        <w:t xml:space="preserve">via email by </w:t>
      </w:r>
      <w:r w:rsidR="00D06083">
        <w:t xml:space="preserve">Friday 28 </w:t>
      </w:r>
      <w:r>
        <w:t xml:space="preserve">February </w:t>
      </w:r>
      <w:r w:rsidR="00D06083">
        <w:t xml:space="preserve">2020. </w:t>
      </w:r>
    </w:p>
    <w:p w14:paraId="46DB0646" w14:textId="77777777" w:rsidR="004A024B" w:rsidRDefault="004A024B" w:rsidP="007E1E50">
      <w:pPr>
        <w:spacing w:after="0"/>
        <w:jc w:val="left"/>
      </w:pPr>
      <w:r>
        <w:t>The names of the two successful Applicants will be displayed on the OMAA website.</w:t>
      </w:r>
    </w:p>
    <w:p w14:paraId="5B8C892A" w14:textId="77777777" w:rsidR="00824527" w:rsidRDefault="00824527" w:rsidP="007E1E50">
      <w:pPr>
        <w:spacing w:after="0"/>
        <w:jc w:val="left"/>
      </w:pPr>
    </w:p>
    <w:p w14:paraId="3976F304" w14:textId="77777777" w:rsidR="004A024B" w:rsidRPr="001E3AA8" w:rsidRDefault="00452D5A" w:rsidP="007E1E50">
      <w:pPr>
        <w:spacing w:after="0"/>
        <w:jc w:val="left"/>
        <w:rPr>
          <w:b/>
          <w:sz w:val="28"/>
        </w:rPr>
      </w:pPr>
      <w:r>
        <w:rPr>
          <w:b/>
          <w:sz w:val="28"/>
        </w:rPr>
        <w:t>Scholarship</w:t>
      </w:r>
    </w:p>
    <w:p w14:paraId="2355A35E" w14:textId="5C6FBA09" w:rsidR="00935DD3" w:rsidRDefault="0038002F" w:rsidP="007E1E50">
      <w:pPr>
        <w:spacing w:after="0"/>
        <w:jc w:val="left"/>
      </w:pPr>
      <w:r>
        <w:t>T</w:t>
      </w:r>
      <w:r w:rsidR="00F348E5">
        <w:t>he two (2)</w:t>
      </w:r>
      <w:r w:rsidR="004A024B">
        <w:t xml:space="preserve"> OMAA-IMC1</w:t>
      </w:r>
      <w:r w:rsidR="00D06083">
        <w:t xml:space="preserve">7 </w:t>
      </w:r>
      <w:r w:rsidR="004A024B">
        <w:t xml:space="preserve">Scholarships will be sufficient to cover </w:t>
      </w:r>
      <w:r w:rsidR="0096280D">
        <w:t>the successful</w:t>
      </w:r>
      <w:r>
        <w:t xml:space="preserve"> Applicant</w:t>
      </w:r>
      <w:r w:rsidR="00FF3277">
        <w:t xml:space="preserve">’s </w:t>
      </w:r>
      <w:r w:rsidR="00F348E5">
        <w:t xml:space="preserve">early-bird registration </w:t>
      </w:r>
      <w:r w:rsidR="00B6511B">
        <w:t>fee</w:t>
      </w:r>
      <w:r w:rsidR="00D06083">
        <w:t>, fixed by the IMC17 conference committee</w:t>
      </w:r>
      <w:r w:rsidR="00B6511B">
        <w:t xml:space="preserve">. </w:t>
      </w:r>
      <w:r w:rsidR="00F348E5">
        <w:t>This scholarship does not cover transport or accommodation.</w:t>
      </w:r>
    </w:p>
    <w:p w14:paraId="2769087E" w14:textId="77777777" w:rsidR="0038002F" w:rsidRDefault="0038002F" w:rsidP="007E1E50">
      <w:pPr>
        <w:spacing w:after="0"/>
        <w:jc w:val="left"/>
      </w:pPr>
      <w:r>
        <w:t>Registration payment will be arranged between the OMAA Treasurer and the successful Scholarship Applicants upon presentation of the award.</w:t>
      </w:r>
    </w:p>
    <w:p w14:paraId="03779E39" w14:textId="77777777" w:rsidR="00FB5CD5" w:rsidRDefault="00FB5CD5" w:rsidP="00FB5CD5">
      <w:pPr>
        <w:spacing w:after="0"/>
        <w:jc w:val="left"/>
        <w:rPr>
          <w:b/>
          <w:sz w:val="28"/>
        </w:rPr>
      </w:pPr>
    </w:p>
    <w:p w14:paraId="1EFD9905" w14:textId="4540D36B" w:rsidR="00FB5CD5" w:rsidRPr="00824527" w:rsidRDefault="00D63ABA" w:rsidP="00FB5CD5">
      <w:pPr>
        <w:spacing w:after="0"/>
        <w:jc w:val="left"/>
        <w:rPr>
          <w:b/>
          <w:sz w:val="28"/>
        </w:rPr>
      </w:pPr>
      <w:r>
        <w:rPr>
          <w:b/>
          <w:sz w:val="28"/>
        </w:rPr>
        <w:t xml:space="preserve">Responsibilities of </w:t>
      </w:r>
      <w:r w:rsidR="00FB5CD5">
        <w:rPr>
          <w:b/>
          <w:sz w:val="28"/>
        </w:rPr>
        <w:t>Successful Applicant</w:t>
      </w:r>
      <w:r>
        <w:rPr>
          <w:b/>
          <w:sz w:val="28"/>
        </w:rPr>
        <w:t>s</w:t>
      </w:r>
      <w:r w:rsidR="00FB5CD5">
        <w:rPr>
          <w:b/>
          <w:sz w:val="28"/>
        </w:rPr>
        <w:t xml:space="preserve"> </w:t>
      </w:r>
    </w:p>
    <w:p w14:paraId="01E42405" w14:textId="77777777" w:rsidR="00FB5CD5" w:rsidRDefault="00FB5CD5" w:rsidP="00FB5CD5">
      <w:pPr>
        <w:spacing w:after="0"/>
        <w:jc w:val="left"/>
      </w:pPr>
      <w:r>
        <w:t>Successful Applicants are:</w:t>
      </w:r>
    </w:p>
    <w:p w14:paraId="28468712" w14:textId="4145125B" w:rsidR="00FB5CD5" w:rsidRDefault="00FB5CD5" w:rsidP="00FB5CD5">
      <w:pPr>
        <w:pStyle w:val="ListParagraph"/>
        <w:numPr>
          <w:ilvl w:val="0"/>
          <w:numId w:val="13"/>
        </w:numPr>
        <w:spacing w:after="0"/>
        <w:ind w:left="426"/>
        <w:jc w:val="left"/>
      </w:pPr>
      <w:r>
        <w:t>expected to behave in a manner befitting a representative of</w:t>
      </w:r>
      <w:r w:rsidRPr="00EB4DD7">
        <w:t xml:space="preserve"> OMAA</w:t>
      </w:r>
      <w:r>
        <w:t xml:space="preserve"> whilst at IMC1</w:t>
      </w:r>
      <w:r w:rsidR="00D06083">
        <w:t>7</w:t>
      </w:r>
      <w:r>
        <w:t>;</w:t>
      </w:r>
    </w:p>
    <w:p w14:paraId="34B87A4F" w14:textId="77777777" w:rsidR="00155D96" w:rsidRDefault="00FB5CD5" w:rsidP="00155D96">
      <w:pPr>
        <w:pStyle w:val="ListParagraph"/>
        <w:numPr>
          <w:ilvl w:val="0"/>
          <w:numId w:val="13"/>
        </w:numPr>
        <w:spacing w:after="0"/>
        <w:ind w:left="426"/>
        <w:jc w:val="left"/>
      </w:pPr>
      <w:r>
        <w:t>required to write a brief report for the OMAA blog upon their return, outlining the highlights of the conference, t</w:t>
      </w:r>
      <w:r w:rsidR="00155D96">
        <w:t>heir best learning and a photo; and</w:t>
      </w:r>
    </w:p>
    <w:p w14:paraId="7802470E" w14:textId="3EC91758" w:rsidR="00050C80" w:rsidRDefault="00155D96" w:rsidP="00050C80">
      <w:pPr>
        <w:pStyle w:val="ListParagraph"/>
        <w:numPr>
          <w:ilvl w:val="0"/>
          <w:numId w:val="13"/>
        </w:numPr>
        <w:spacing w:after="0"/>
        <w:ind w:left="426"/>
        <w:jc w:val="left"/>
      </w:pPr>
      <w:r>
        <w:t xml:space="preserve">if possible, </w:t>
      </w:r>
      <w:r w:rsidRPr="00155D96">
        <w:t xml:space="preserve">present </w:t>
      </w:r>
      <w:r>
        <w:t xml:space="preserve">their paper again at the Australasian Orientation and Mobility </w:t>
      </w:r>
      <w:r w:rsidR="00050C80">
        <w:t xml:space="preserve">online </w:t>
      </w:r>
      <w:r w:rsidR="00D06083">
        <w:t>Symposium</w:t>
      </w:r>
      <w:r>
        <w:t xml:space="preserve"> to be held</w:t>
      </w:r>
      <w:r w:rsidR="00D06083">
        <w:t xml:space="preserve"> on 22 September 2020.</w:t>
      </w:r>
    </w:p>
    <w:p w14:paraId="43915EF7" w14:textId="2A8086E0" w:rsidR="00050C80" w:rsidRDefault="00050C80" w:rsidP="00050C80">
      <w:pPr>
        <w:spacing w:after="0"/>
        <w:ind w:left="66"/>
        <w:jc w:val="left"/>
      </w:pPr>
    </w:p>
    <w:p w14:paraId="178368FF" w14:textId="77777777" w:rsidR="00050C80" w:rsidRPr="001E3AA8" w:rsidRDefault="00050C80" w:rsidP="00050C80">
      <w:pPr>
        <w:spacing w:after="0"/>
        <w:jc w:val="left"/>
        <w:rPr>
          <w:b/>
          <w:sz w:val="28"/>
        </w:rPr>
      </w:pPr>
      <w:r>
        <w:rPr>
          <w:b/>
          <w:sz w:val="28"/>
        </w:rPr>
        <w:t xml:space="preserve">Important </w:t>
      </w:r>
      <w:r w:rsidRPr="001E3AA8">
        <w:rPr>
          <w:b/>
          <w:sz w:val="28"/>
        </w:rPr>
        <w:t>Dates</w:t>
      </w:r>
    </w:p>
    <w:p w14:paraId="275FB8C8" w14:textId="77777777" w:rsidR="00050C80" w:rsidRDefault="00050C80" w:rsidP="00050C80">
      <w:pPr>
        <w:tabs>
          <w:tab w:val="left" w:pos="2977"/>
        </w:tabs>
        <w:spacing w:after="0" w:line="480" w:lineRule="auto"/>
        <w:jc w:val="left"/>
      </w:pPr>
      <w:r>
        <w:t xml:space="preserve">Tuesday 11 February 2020: </w:t>
      </w:r>
      <w:r>
        <w:tab/>
        <w:t>Notification of Abstract Acceptance from IMC17 Committee</w:t>
      </w:r>
    </w:p>
    <w:p w14:paraId="1E40A8B3" w14:textId="77777777" w:rsidR="00050C80" w:rsidRDefault="00050C80" w:rsidP="00050C80">
      <w:pPr>
        <w:tabs>
          <w:tab w:val="left" w:pos="2977"/>
        </w:tabs>
        <w:spacing w:after="0" w:line="480" w:lineRule="auto"/>
        <w:jc w:val="left"/>
        <w:rPr>
          <w:szCs w:val="32"/>
        </w:rPr>
      </w:pPr>
      <w:r>
        <w:t xml:space="preserve">Monday 17 February 2020: </w:t>
      </w:r>
      <w:r>
        <w:tab/>
      </w:r>
      <w:r>
        <w:rPr>
          <w:szCs w:val="32"/>
        </w:rPr>
        <w:t xml:space="preserve">Deadline for the </w:t>
      </w:r>
      <w:r w:rsidRPr="006F4219">
        <w:rPr>
          <w:szCs w:val="32"/>
        </w:rPr>
        <w:t>OMAA-IMC1</w:t>
      </w:r>
      <w:r>
        <w:rPr>
          <w:szCs w:val="32"/>
        </w:rPr>
        <w:t>7</w:t>
      </w:r>
      <w:r w:rsidRPr="006F4219">
        <w:rPr>
          <w:szCs w:val="32"/>
        </w:rPr>
        <w:t xml:space="preserve"> Scholarship Application</w:t>
      </w:r>
    </w:p>
    <w:p w14:paraId="31949EEA" w14:textId="77777777" w:rsidR="00050C80" w:rsidRDefault="00050C80" w:rsidP="00050C80">
      <w:pPr>
        <w:tabs>
          <w:tab w:val="left" w:pos="2977"/>
        </w:tabs>
        <w:spacing w:after="0" w:line="480" w:lineRule="auto"/>
        <w:jc w:val="left"/>
        <w:rPr>
          <w:szCs w:val="32"/>
        </w:rPr>
      </w:pPr>
      <w:r>
        <w:rPr>
          <w:szCs w:val="32"/>
        </w:rPr>
        <w:t>Friday 28 February 2020:</w:t>
      </w:r>
      <w:r>
        <w:rPr>
          <w:szCs w:val="32"/>
        </w:rPr>
        <w:tab/>
        <w:t>Notification of OMAA-IMC17 Scholarship Application outcome</w:t>
      </w:r>
    </w:p>
    <w:p w14:paraId="2DA14037" w14:textId="77777777" w:rsidR="00050C80" w:rsidRDefault="00050C80" w:rsidP="00050C80">
      <w:pPr>
        <w:tabs>
          <w:tab w:val="left" w:pos="2977"/>
        </w:tabs>
        <w:spacing w:after="0" w:line="480" w:lineRule="auto"/>
        <w:jc w:val="left"/>
        <w:rPr>
          <w:szCs w:val="32"/>
        </w:rPr>
      </w:pPr>
      <w:r>
        <w:rPr>
          <w:szCs w:val="32"/>
        </w:rPr>
        <w:t>Tuesday 3 March 2020:</w:t>
      </w:r>
      <w:r>
        <w:rPr>
          <w:szCs w:val="32"/>
        </w:rPr>
        <w:tab/>
        <w:t>IMC17 Early Bird Registration Closes</w:t>
      </w:r>
    </w:p>
    <w:p w14:paraId="1E294337" w14:textId="77777777" w:rsidR="00050C80" w:rsidRPr="00D63ABA" w:rsidRDefault="00050C80" w:rsidP="00050C80">
      <w:pPr>
        <w:tabs>
          <w:tab w:val="left" w:pos="2977"/>
        </w:tabs>
        <w:spacing w:after="0" w:line="480" w:lineRule="auto"/>
        <w:jc w:val="left"/>
        <w:rPr>
          <w:szCs w:val="32"/>
        </w:rPr>
      </w:pPr>
      <w:r w:rsidRPr="00D41A24">
        <w:t>2</w:t>
      </w:r>
      <w:r>
        <w:t>2-25 June 2020</w:t>
      </w:r>
      <w:r w:rsidRPr="00D41A24">
        <w:t xml:space="preserve">: </w:t>
      </w:r>
      <w:r>
        <w:rPr>
          <w:szCs w:val="32"/>
        </w:rPr>
        <w:tab/>
        <w:t>IMC 17, Sweden</w:t>
      </w:r>
    </w:p>
    <w:p w14:paraId="1FC30429" w14:textId="77777777" w:rsidR="00050C80" w:rsidRPr="0038002F" w:rsidRDefault="00050C80" w:rsidP="00050C80">
      <w:pPr>
        <w:spacing w:after="0"/>
        <w:ind w:left="66"/>
        <w:jc w:val="left"/>
      </w:pPr>
    </w:p>
    <w:sectPr w:rsidR="00050C80" w:rsidRPr="0038002F" w:rsidSect="00D41A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E3DD" w14:textId="77777777" w:rsidR="002D0F66" w:rsidRDefault="002D0F66" w:rsidP="005745A9">
      <w:r>
        <w:separator/>
      </w:r>
    </w:p>
  </w:endnote>
  <w:endnote w:type="continuationSeparator" w:id="0">
    <w:p w14:paraId="26A34540" w14:textId="77777777" w:rsidR="002D0F66" w:rsidRDefault="002D0F66" w:rsidP="0057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6E411" w14:textId="01A1F120" w:rsidR="00D63ABA" w:rsidRPr="001A0C0E" w:rsidRDefault="001A0C0E">
    <w:pPr>
      <w:pStyle w:val="Footer"/>
      <w:rPr>
        <w:lang w:val="en-US"/>
      </w:rPr>
    </w:pPr>
    <w:r>
      <w:rPr>
        <w:lang w:val="en-US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D2DD" w14:textId="7F376D15" w:rsidR="001A0C0E" w:rsidRPr="001A0C0E" w:rsidRDefault="001A0C0E">
    <w:pPr>
      <w:pStyle w:val="Footer"/>
      <w:rPr>
        <w:lang w:val="en-US"/>
      </w:rPr>
    </w:pPr>
    <w:r>
      <w:rPr>
        <w:lang w:val="en-US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7D2F" w14:textId="77777777" w:rsidR="002D0F66" w:rsidRDefault="002D0F66" w:rsidP="005745A9">
      <w:r>
        <w:separator/>
      </w:r>
    </w:p>
  </w:footnote>
  <w:footnote w:type="continuationSeparator" w:id="0">
    <w:p w14:paraId="4E067B59" w14:textId="77777777" w:rsidR="002D0F66" w:rsidRDefault="002D0F66" w:rsidP="0057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5527" w14:textId="2BDC1A63" w:rsidR="00E32DF3" w:rsidRDefault="00E32DF3" w:rsidP="005745A9">
    <w:pPr>
      <w:pStyle w:val="Header"/>
    </w:pPr>
  </w:p>
  <w:p w14:paraId="76E3B2B3" w14:textId="44442563" w:rsidR="00E32DF3" w:rsidRDefault="00E32DF3" w:rsidP="00574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F78A" w14:textId="6250D71F" w:rsidR="00D41A24" w:rsidRDefault="00D41A2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259AC9B" wp14:editId="420E1919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2809875" cy="600075"/>
          <wp:effectExtent l="0" t="0" r="9525" b="9525"/>
          <wp:wrapTight wrapText="bothSides">
            <wp:wrapPolygon edited="0">
              <wp:start x="0" y="0"/>
              <wp:lineTo x="0" y="21257"/>
              <wp:lineTo x="21527" y="21257"/>
              <wp:lineTo x="2152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2419"/>
    <w:multiLevelType w:val="hybridMultilevel"/>
    <w:tmpl w:val="38D24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3811"/>
    <w:multiLevelType w:val="hybridMultilevel"/>
    <w:tmpl w:val="60C62220"/>
    <w:lvl w:ilvl="0" w:tplc="2B7CB67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3597"/>
    <w:multiLevelType w:val="hybridMultilevel"/>
    <w:tmpl w:val="DAD233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1662A"/>
    <w:multiLevelType w:val="hybridMultilevel"/>
    <w:tmpl w:val="271A5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2F33"/>
    <w:multiLevelType w:val="hybridMultilevel"/>
    <w:tmpl w:val="6352A044"/>
    <w:lvl w:ilvl="0" w:tplc="AC78FDFC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310D"/>
    <w:multiLevelType w:val="hybridMultilevel"/>
    <w:tmpl w:val="0E3EBCA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087F"/>
    <w:multiLevelType w:val="hybridMultilevel"/>
    <w:tmpl w:val="28522D4E"/>
    <w:lvl w:ilvl="0" w:tplc="054C6D14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B3355"/>
    <w:multiLevelType w:val="hybridMultilevel"/>
    <w:tmpl w:val="15C8114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4D500D"/>
    <w:multiLevelType w:val="hybridMultilevel"/>
    <w:tmpl w:val="A0CE9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0121E"/>
    <w:multiLevelType w:val="hybridMultilevel"/>
    <w:tmpl w:val="6D56D98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6E04"/>
    <w:multiLevelType w:val="hybridMultilevel"/>
    <w:tmpl w:val="38D47030"/>
    <w:lvl w:ilvl="0" w:tplc="2B7CB67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5515C"/>
    <w:multiLevelType w:val="hybridMultilevel"/>
    <w:tmpl w:val="03309F5C"/>
    <w:lvl w:ilvl="0" w:tplc="9AE00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F3B53"/>
    <w:multiLevelType w:val="hybridMultilevel"/>
    <w:tmpl w:val="7C5072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5812CA"/>
    <w:multiLevelType w:val="hybridMultilevel"/>
    <w:tmpl w:val="45482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94115"/>
    <w:multiLevelType w:val="hybridMultilevel"/>
    <w:tmpl w:val="B55645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DD"/>
    <w:rsid w:val="00017605"/>
    <w:rsid w:val="000221CB"/>
    <w:rsid w:val="00050C80"/>
    <w:rsid w:val="00074EDD"/>
    <w:rsid w:val="000F036B"/>
    <w:rsid w:val="00155D96"/>
    <w:rsid w:val="001835BF"/>
    <w:rsid w:val="001A0C0E"/>
    <w:rsid w:val="001C2E86"/>
    <w:rsid w:val="001C5585"/>
    <w:rsid w:val="001E3AA8"/>
    <w:rsid w:val="00223C8C"/>
    <w:rsid w:val="00236C35"/>
    <w:rsid w:val="002377BE"/>
    <w:rsid w:val="002715E7"/>
    <w:rsid w:val="002D0F66"/>
    <w:rsid w:val="002D5DEB"/>
    <w:rsid w:val="00306008"/>
    <w:rsid w:val="00341AED"/>
    <w:rsid w:val="00377469"/>
    <w:rsid w:val="0038002F"/>
    <w:rsid w:val="00390FBE"/>
    <w:rsid w:val="003E5669"/>
    <w:rsid w:val="003F1935"/>
    <w:rsid w:val="00412505"/>
    <w:rsid w:val="00452D5A"/>
    <w:rsid w:val="004A024B"/>
    <w:rsid w:val="004F7189"/>
    <w:rsid w:val="005143E9"/>
    <w:rsid w:val="00536517"/>
    <w:rsid w:val="005437FB"/>
    <w:rsid w:val="00550041"/>
    <w:rsid w:val="00564888"/>
    <w:rsid w:val="005745A9"/>
    <w:rsid w:val="005A0420"/>
    <w:rsid w:val="005E3AC2"/>
    <w:rsid w:val="00666FBD"/>
    <w:rsid w:val="006F4219"/>
    <w:rsid w:val="006F46D8"/>
    <w:rsid w:val="00715CE8"/>
    <w:rsid w:val="007232A8"/>
    <w:rsid w:val="007407F2"/>
    <w:rsid w:val="0074551D"/>
    <w:rsid w:val="007C1F60"/>
    <w:rsid w:val="007C3C92"/>
    <w:rsid w:val="007E1E50"/>
    <w:rsid w:val="007F11C1"/>
    <w:rsid w:val="007F44A2"/>
    <w:rsid w:val="00816C77"/>
    <w:rsid w:val="00824527"/>
    <w:rsid w:val="0083020A"/>
    <w:rsid w:val="00847FE5"/>
    <w:rsid w:val="008814B8"/>
    <w:rsid w:val="00883653"/>
    <w:rsid w:val="00897062"/>
    <w:rsid w:val="008A3FC6"/>
    <w:rsid w:val="00900F9E"/>
    <w:rsid w:val="00933147"/>
    <w:rsid w:val="00935DD3"/>
    <w:rsid w:val="00940462"/>
    <w:rsid w:val="00940A97"/>
    <w:rsid w:val="009417CC"/>
    <w:rsid w:val="0095186A"/>
    <w:rsid w:val="0096280D"/>
    <w:rsid w:val="009959D4"/>
    <w:rsid w:val="00A04B46"/>
    <w:rsid w:val="00A80690"/>
    <w:rsid w:val="00A839A4"/>
    <w:rsid w:val="00AC5279"/>
    <w:rsid w:val="00AE0B9B"/>
    <w:rsid w:val="00B54C4F"/>
    <w:rsid w:val="00B618D5"/>
    <w:rsid w:val="00B6511B"/>
    <w:rsid w:val="00B75493"/>
    <w:rsid w:val="00C0295D"/>
    <w:rsid w:val="00C02E36"/>
    <w:rsid w:val="00C0736E"/>
    <w:rsid w:val="00C214A6"/>
    <w:rsid w:val="00C75219"/>
    <w:rsid w:val="00C94831"/>
    <w:rsid w:val="00CA32EB"/>
    <w:rsid w:val="00D06083"/>
    <w:rsid w:val="00D41A24"/>
    <w:rsid w:val="00D63ABA"/>
    <w:rsid w:val="00DA14D6"/>
    <w:rsid w:val="00DB57CB"/>
    <w:rsid w:val="00DB6834"/>
    <w:rsid w:val="00E32DF3"/>
    <w:rsid w:val="00E35E9E"/>
    <w:rsid w:val="00EB4DD7"/>
    <w:rsid w:val="00EE68FD"/>
    <w:rsid w:val="00F222E7"/>
    <w:rsid w:val="00F348E5"/>
    <w:rsid w:val="00FB5CD5"/>
    <w:rsid w:val="00FF3277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4A259"/>
  <w15:docId w15:val="{191C2085-81AE-4E26-A564-CF8C84B5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5A9"/>
    <w:pPr>
      <w:jc w:val="center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5A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77"/>
  </w:style>
  <w:style w:type="paragraph" w:styleId="Footer">
    <w:name w:val="footer"/>
    <w:basedOn w:val="Normal"/>
    <w:link w:val="FooterChar"/>
    <w:uiPriority w:val="99"/>
    <w:unhideWhenUsed/>
    <w:rsid w:val="00816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77"/>
  </w:style>
  <w:style w:type="paragraph" w:styleId="BalloonText">
    <w:name w:val="Balloon Text"/>
    <w:basedOn w:val="Normal"/>
    <w:link w:val="BalloonTextChar"/>
    <w:uiPriority w:val="99"/>
    <w:semiHidden/>
    <w:unhideWhenUsed/>
    <w:rsid w:val="0081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C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45A9"/>
    <w:rPr>
      <w:rFonts w:asciiTheme="minorHAnsi" w:eastAsiaTheme="majorEastAsia" w:hAnsiTheme="minorHAnsi" w:cstheme="majorBid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125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2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fessionaldevelopment@omaaustralasi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AFFC-6455-4834-9920-54FE9CB4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GuideDogs SA.NT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Jeremy</dc:creator>
  <cp:lastModifiedBy>James Barrett-Lennard</cp:lastModifiedBy>
  <cp:revision>2</cp:revision>
  <cp:lastPrinted>2016-07-20T10:37:00Z</cp:lastPrinted>
  <dcterms:created xsi:type="dcterms:W3CDTF">2020-02-03T04:22:00Z</dcterms:created>
  <dcterms:modified xsi:type="dcterms:W3CDTF">2020-02-03T04:22:00Z</dcterms:modified>
</cp:coreProperties>
</file>